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05-</w:t>
      </w:r>
      <w:r>
        <w:rPr>
          <w:rFonts w:ascii="Times New Roman" w:eastAsia="Times New Roman" w:hAnsi="Times New Roman" w:cs="Times New Roman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sz w:val="26"/>
          <w:szCs w:val="26"/>
        </w:rPr>
        <w:t>/280</w:t>
      </w:r>
      <w:r>
        <w:rPr>
          <w:rFonts w:ascii="Times New Roman" w:eastAsia="Times New Roman" w:hAnsi="Times New Roman" w:cs="Times New Roman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4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0"/>
        <w:gridCol w:w="5268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февраля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Артюх О.П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(628011,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кий автономный округ – Югра,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Ленина</w:t>
      </w:r>
      <w:r>
        <w:rPr>
          <w:rFonts w:ascii="Times New Roman" w:eastAsia="Times New Roman" w:hAnsi="Times New Roman" w:cs="Times New Roman"/>
          <w:sz w:val="26"/>
          <w:szCs w:val="26"/>
        </w:rPr>
        <w:t>, дом 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статьей </w:t>
      </w:r>
      <w:r>
        <w:rPr>
          <w:rFonts w:ascii="Times New Roman" w:eastAsia="Times New Roman" w:hAnsi="Times New Roman" w:cs="Times New Roman"/>
          <w:sz w:val="26"/>
          <w:szCs w:val="26"/>
        </w:rPr>
        <w:t>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уроженца </w:t>
      </w:r>
      <w:r>
        <w:rPr>
          <w:rStyle w:val="cat-UserDefinedgrp-26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Style w:val="cat-UserDefinedgrp-27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работающего, паспорт гражданина Российской Федерации серии </w:t>
      </w:r>
      <w:r>
        <w:rPr>
          <w:rFonts w:ascii="Times New Roman" w:eastAsia="Times New Roman" w:hAnsi="Times New Roman" w:cs="Times New Roman"/>
          <w:sz w:val="26"/>
          <w:szCs w:val="26"/>
        </w:rPr>
        <w:t>6719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489778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подвергнутого административным наказаниям за однородные правонарушения,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00:01 </w:t>
      </w:r>
      <w:r>
        <w:rPr>
          <w:rFonts w:ascii="Times New Roman" w:eastAsia="Times New Roman" w:hAnsi="Times New Roman" w:cs="Times New Roman"/>
          <w:sz w:val="26"/>
          <w:szCs w:val="26"/>
        </w:rPr>
        <w:t>Журбин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>: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>кий автономный округ – Югра,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0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.2</w:t>
      </w:r>
      <w:r>
        <w:rPr>
          <w:rFonts w:ascii="Times New Roman" w:eastAsia="Times New Roman" w:hAnsi="Times New Roman" w:cs="Times New Roman"/>
          <w:sz w:val="26"/>
          <w:szCs w:val="26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РФ, административный штраф в размере </w:t>
      </w:r>
      <w:r>
        <w:rPr>
          <w:rStyle w:val="cat-UserDefinedgrp-28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09.10.2024 </w:t>
      </w:r>
      <w:r>
        <w:rPr>
          <w:rStyle w:val="cat-UserDefinedgrp-29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данного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 признал. Пояснил</w:t>
      </w:r>
      <w:r>
        <w:rPr>
          <w:rFonts w:ascii="Times New Roman" w:eastAsia="Times New Roman" w:hAnsi="Times New Roman" w:cs="Times New Roman"/>
          <w:sz w:val="26"/>
          <w:szCs w:val="26"/>
        </w:rPr>
        <w:t>, что все заработанные деньги тратит на алкогольную продукцию.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заслушав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 приходит к следующим выводам.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гласив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04.02.2025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серии </w:t>
      </w:r>
      <w:r>
        <w:rPr>
          <w:rStyle w:val="cat-UserDefinedgrp-32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09.10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1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сотрудника МОМВД России «Ханты-Мансийский»;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 от </w:t>
      </w:r>
      <w:r>
        <w:rPr>
          <w:rFonts w:ascii="Times New Roman" w:eastAsia="Times New Roman" w:hAnsi="Times New Roman" w:cs="Times New Roman"/>
          <w:sz w:val="26"/>
          <w:szCs w:val="26"/>
        </w:rPr>
        <w:t>04.02.2025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15.10.2024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9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25.10.2024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23.12.2024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смягчающие и 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6"/>
          <w:szCs w:val="26"/>
        </w:rPr>
        <w:t>делах санкции ч.1 ст.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>23.1, 29.9 – 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Ивана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правонарушениях, и 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 на срок 1 (одни) сутки.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.02.2025.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может быть обжаловано и опротестовано в Ханты-Мансийский районный суд через мирового судью в течение 10 дней со дня получения копии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2">
    <w:name w:val="cat-UserDefined grp-27 rplc-12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28rplc-19">
    <w:name w:val="cat-UserDefined grp-28 rplc-19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32rplc-28">
    <w:name w:val="cat-UserDefined grp-32 rplc-28"/>
    <w:basedOn w:val="DefaultParagraphFont"/>
  </w:style>
  <w:style w:type="character" w:customStyle="1" w:styleId="cat-UserDefinedgrp-31rplc-30">
    <w:name w:val="cat-UserDefined grp-31 rplc-30"/>
    <w:basedOn w:val="DefaultParagraphFont"/>
  </w:style>
  <w:style w:type="character" w:customStyle="1" w:styleId="cat-UserDefinedgrp-29rplc-34">
    <w:name w:val="cat-UserDefined grp-29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